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27F" w:rsidRPr="005C5390" w:rsidRDefault="00E6327F" w:rsidP="00E6327F">
      <w:pPr>
        <w:jc w:val="center"/>
        <w:rPr>
          <w:b/>
          <w:bCs/>
          <w:sz w:val="24"/>
        </w:rPr>
      </w:pPr>
      <w:r w:rsidRPr="005C5390">
        <w:rPr>
          <w:b/>
          <w:bCs/>
          <w:sz w:val="24"/>
        </w:rPr>
        <w:t>POVINNÉ PŘEDŠKOLNÍ VZDĚLÁVÁNÍ</w:t>
      </w:r>
    </w:p>
    <w:p w:rsidR="00DC7209" w:rsidRPr="005C5390" w:rsidRDefault="00E6327F" w:rsidP="005C5390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Zákonný zástupce dítěte je povinen přihlásit dítě k zápisu k předškolnímu vzdělávání v kalendářním roce, ve kterém </w:t>
      </w:r>
      <w:r w:rsidRPr="005C5390">
        <w:rPr>
          <w:b/>
          <w:bCs/>
          <w:sz w:val="24"/>
        </w:rPr>
        <w:t>dítě dosáhne věku, od něhož je předškolní vzdělávání povinné</w:t>
      </w:r>
      <w:r w:rsidRPr="005C5390">
        <w:rPr>
          <w:sz w:val="24"/>
        </w:rPr>
        <w:t xml:space="preserve"> (</w:t>
      </w:r>
      <w:r w:rsidRPr="005C5390">
        <w:rPr>
          <w:b/>
          <w:bCs/>
          <w:sz w:val="24"/>
        </w:rPr>
        <w:t xml:space="preserve">§ </w:t>
      </w:r>
      <w:proofErr w:type="gramStart"/>
      <w:r w:rsidRPr="005C5390">
        <w:rPr>
          <w:b/>
          <w:bCs/>
          <w:sz w:val="24"/>
        </w:rPr>
        <w:t>34a</w:t>
      </w:r>
      <w:proofErr w:type="gramEnd"/>
      <w:r w:rsidRPr="005C5390">
        <w:rPr>
          <w:b/>
          <w:bCs/>
          <w:sz w:val="24"/>
        </w:rPr>
        <w:t xml:space="preserve"> odst. 2 zákona </w:t>
      </w:r>
      <w:r w:rsidR="00DA1B69">
        <w:rPr>
          <w:b/>
          <w:bCs/>
          <w:sz w:val="24"/>
        </w:rPr>
        <w:br/>
      </w:r>
      <w:r w:rsidRPr="005C5390">
        <w:rPr>
          <w:b/>
          <w:bCs/>
          <w:sz w:val="24"/>
        </w:rPr>
        <w:t>č. 561/2004 Sb., školský zákon</w:t>
      </w:r>
      <w:r w:rsidRPr="005C5390">
        <w:rPr>
          <w:sz w:val="24"/>
        </w:rPr>
        <w:t>).</w:t>
      </w:r>
    </w:p>
    <w:p w:rsidR="00DC7209" w:rsidRPr="005C5390" w:rsidRDefault="00E6327F" w:rsidP="005C5390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Pokud </w:t>
      </w:r>
      <w:r w:rsidRPr="005C5390">
        <w:rPr>
          <w:b/>
          <w:bCs/>
          <w:sz w:val="24"/>
        </w:rPr>
        <w:t>zákonný zástupce dítě k povinnému předškolnímu vzdělávání nepřihlásí</w:t>
      </w:r>
      <w:r w:rsidRPr="005C5390">
        <w:rPr>
          <w:sz w:val="24"/>
        </w:rPr>
        <w:t xml:space="preserve">, dopustí se přestupku podle </w:t>
      </w:r>
      <w:r w:rsidRPr="005C5390">
        <w:rPr>
          <w:b/>
          <w:bCs/>
          <w:sz w:val="24"/>
        </w:rPr>
        <w:t xml:space="preserve">§ </w:t>
      </w:r>
      <w:proofErr w:type="gramStart"/>
      <w:r w:rsidRPr="005C5390">
        <w:rPr>
          <w:b/>
          <w:bCs/>
          <w:sz w:val="24"/>
        </w:rPr>
        <w:t>182a</w:t>
      </w:r>
      <w:proofErr w:type="gramEnd"/>
      <w:r w:rsidRPr="005C5390">
        <w:rPr>
          <w:b/>
          <w:bCs/>
          <w:sz w:val="24"/>
        </w:rPr>
        <w:t xml:space="preserve"> školského zákona</w:t>
      </w:r>
      <w:r w:rsidRPr="005C5390">
        <w:rPr>
          <w:sz w:val="24"/>
        </w:rPr>
        <w:t>.</w:t>
      </w:r>
    </w:p>
    <w:p w:rsidR="00DC7209" w:rsidRPr="005C5390" w:rsidRDefault="00E6327F" w:rsidP="005C5390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Zákonný zástupce je povinen zajistit povinné předškolní vzdělávání </w:t>
      </w:r>
      <w:r w:rsidRPr="005C5390">
        <w:rPr>
          <w:b/>
          <w:bCs/>
          <w:sz w:val="24"/>
        </w:rPr>
        <w:t>formou pravidelné denní docházky</w:t>
      </w:r>
      <w:r w:rsidRPr="005C5390">
        <w:rPr>
          <w:sz w:val="24"/>
        </w:rPr>
        <w:t xml:space="preserve"> v pracovních dnech. Rozsah povinného předškolního vzdělávání je stanoven na 4 hodiny denně. Začátek povinného předškolního vzdělávání stanovuje ředitel </w:t>
      </w:r>
      <w:r w:rsidRPr="005C5390">
        <w:rPr>
          <w:b/>
          <w:bCs/>
          <w:sz w:val="24"/>
        </w:rPr>
        <w:t xml:space="preserve">mateřské školy podle § 1c vyhlášky </w:t>
      </w:r>
      <w:r w:rsidR="00DA1B69">
        <w:rPr>
          <w:b/>
          <w:bCs/>
          <w:sz w:val="24"/>
        </w:rPr>
        <w:br/>
      </w:r>
      <w:r w:rsidRPr="005C5390">
        <w:rPr>
          <w:b/>
          <w:bCs/>
          <w:sz w:val="24"/>
        </w:rPr>
        <w:t>č. 14/2005 Sb.</w:t>
      </w:r>
      <w:r w:rsidRPr="005C5390">
        <w:rPr>
          <w:sz w:val="24"/>
        </w:rPr>
        <w:t xml:space="preserve"> od 8.00 hodin. Toto je nejpozdější doba příchodu dítěte do třídy mateřské školy.</w:t>
      </w:r>
    </w:p>
    <w:p w:rsidR="00DC7209" w:rsidRPr="005C5390" w:rsidRDefault="00E6327F" w:rsidP="005C5390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Povinnost předškolního vzdělávání není dána ve dnech, které připadají na období školních prázdnin </w:t>
      </w:r>
      <w:r w:rsidRPr="005C5390">
        <w:rPr>
          <w:bCs/>
          <w:sz w:val="24"/>
        </w:rPr>
        <w:t>stanovených organizací školního roku pro základní a střední školy</w:t>
      </w:r>
      <w:r w:rsidRPr="005C5390">
        <w:rPr>
          <w:sz w:val="24"/>
        </w:rPr>
        <w:t>.</w:t>
      </w:r>
    </w:p>
    <w:p w:rsidR="00DC7209" w:rsidRPr="005C5390" w:rsidRDefault="00E6327F" w:rsidP="005C5390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bCs/>
          <w:sz w:val="24"/>
        </w:rPr>
        <w:t>Dítě má však právo vzdělávat se v mateřské škole po celou dobu jejího provozu, pokud je do mateřské školy přijato</w:t>
      </w:r>
      <w:r w:rsidRPr="005C5390">
        <w:rPr>
          <w:sz w:val="24"/>
        </w:rPr>
        <w:t xml:space="preserve"> (</w:t>
      </w:r>
      <w:r w:rsidRPr="005C5390">
        <w:rPr>
          <w:bCs/>
          <w:sz w:val="24"/>
        </w:rPr>
        <w:t>§ 34 odst. 3 školského zákona</w:t>
      </w:r>
      <w:r w:rsidRPr="005C5390">
        <w:rPr>
          <w:sz w:val="24"/>
        </w:rPr>
        <w:t>).</w:t>
      </w:r>
    </w:p>
    <w:p w:rsidR="00E6327F" w:rsidRPr="005C5390" w:rsidRDefault="00E6327F" w:rsidP="005C5390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Zákonní zástupci mají povinnost zajistit, aby dítě, které plní povinné předškolní vzdělávání, docházelo řádně do </w:t>
      </w:r>
      <w:r w:rsidRPr="005C5390">
        <w:rPr>
          <w:bCs/>
          <w:sz w:val="24"/>
        </w:rPr>
        <w:t>mateřské školy</w:t>
      </w:r>
      <w:r w:rsidRPr="005C5390">
        <w:rPr>
          <w:sz w:val="24"/>
        </w:rPr>
        <w:t xml:space="preserve">. </w:t>
      </w:r>
      <w:r w:rsidRPr="005C5390">
        <w:rPr>
          <w:bCs/>
          <w:sz w:val="24"/>
        </w:rPr>
        <w:t xml:space="preserve">Pokud zanedbávají péči o povinné předškolní vzdělávání dítěte, dopouštějí se přestupku podle § </w:t>
      </w:r>
      <w:proofErr w:type="gramStart"/>
      <w:r w:rsidRPr="005C5390">
        <w:rPr>
          <w:bCs/>
          <w:sz w:val="24"/>
        </w:rPr>
        <w:t>182a</w:t>
      </w:r>
      <w:proofErr w:type="gramEnd"/>
      <w:r w:rsidRPr="005C5390">
        <w:rPr>
          <w:bCs/>
          <w:sz w:val="24"/>
        </w:rPr>
        <w:t xml:space="preserve"> školského zákona.</w:t>
      </w:r>
    </w:p>
    <w:p w:rsidR="00E6327F" w:rsidRPr="005C5390" w:rsidRDefault="00E6327F" w:rsidP="005C5390">
      <w:pPr>
        <w:spacing w:after="0" w:line="276" w:lineRule="auto"/>
        <w:jc w:val="both"/>
        <w:rPr>
          <w:sz w:val="24"/>
        </w:rPr>
      </w:pPr>
    </w:p>
    <w:p w:rsidR="00E6327F" w:rsidRPr="005C5390" w:rsidRDefault="00E6327F" w:rsidP="005C5390">
      <w:pPr>
        <w:spacing w:line="276" w:lineRule="auto"/>
        <w:ind w:left="284"/>
        <w:jc w:val="both"/>
        <w:rPr>
          <w:b/>
          <w:bCs/>
          <w:sz w:val="24"/>
        </w:rPr>
      </w:pPr>
      <w:r w:rsidRPr="005C5390">
        <w:rPr>
          <w:b/>
          <w:bCs/>
          <w:sz w:val="24"/>
        </w:rPr>
        <w:t>Omlouvání nepřítomnosti dítěte</w:t>
      </w:r>
    </w:p>
    <w:p w:rsidR="00DC7209" w:rsidRPr="005C5390" w:rsidRDefault="00E6327F" w:rsidP="005C5390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Každá nepřítomnost dítěte </w:t>
      </w:r>
      <w:r w:rsidRPr="005C5390">
        <w:rPr>
          <w:bCs/>
          <w:sz w:val="24"/>
        </w:rPr>
        <w:t>v mateřské škole</w:t>
      </w:r>
      <w:r w:rsidRPr="005C5390">
        <w:rPr>
          <w:sz w:val="24"/>
        </w:rPr>
        <w:t xml:space="preserve"> musí být včas a </w:t>
      </w:r>
      <w:r w:rsidRPr="005C5390">
        <w:rPr>
          <w:bCs/>
          <w:sz w:val="24"/>
        </w:rPr>
        <w:t>řádně omluvena zákonnými zástupci dítěte</w:t>
      </w:r>
      <w:r w:rsidRPr="005C5390">
        <w:rPr>
          <w:sz w:val="24"/>
        </w:rPr>
        <w:t>. Ředitel mateřské školy je oprávněn požadovat doložení důvodů nepřítomnosti dítěte.</w:t>
      </w:r>
    </w:p>
    <w:p w:rsidR="00DC7209" w:rsidRPr="005C5390" w:rsidRDefault="00E6327F" w:rsidP="005C5390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Předem známou nepřítomnost omlouvají zákonní zástupci </w:t>
      </w:r>
      <w:r w:rsidRPr="005C5390">
        <w:rPr>
          <w:bCs/>
          <w:sz w:val="24"/>
        </w:rPr>
        <w:t>předem</w:t>
      </w:r>
      <w:r w:rsidRPr="005C5390">
        <w:rPr>
          <w:sz w:val="24"/>
        </w:rPr>
        <w:t xml:space="preserve"> (telefonicky nebo osobně). </w:t>
      </w:r>
      <w:r w:rsidRPr="005C5390">
        <w:rPr>
          <w:bCs/>
          <w:sz w:val="24"/>
        </w:rPr>
        <w:t>Náhlou nepřítomnost je nutné oznámit mateřské škole neprodleně</w:t>
      </w:r>
      <w:r w:rsidRPr="005C5390">
        <w:rPr>
          <w:sz w:val="24"/>
        </w:rPr>
        <w:t xml:space="preserve"> (telefonicky nebo </w:t>
      </w:r>
      <w:r w:rsidRPr="005C5390">
        <w:rPr>
          <w:bCs/>
          <w:sz w:val="24"/>
        </w:rPr>
        <w:t>prostřednictvím</w:t>
      </w:r>
      <w:r w:rsidRPr="005C5390">
        <w:rPr>
          <w:sz w:val="24"/>
        </w:rPr>
        <w:t xml:space="preserve"> aplikace Naše MŠ), </w:t>
      </w:r>
      <w:r w:rsidRPr="005C5390">
        <w:rPr>
          <w:bCs/>
          <w:sz w:val="24"/>
        </w:rPr>
        <w:t>nejpozději do 8.00 hodin</w:t>
      </w:r>
      <w:r w:rsidRPr="005C5390">
        <w:rPr>
          <w:sz w:val="24"/>
        </w:rPr>
        <w:t>.</w:t>
      </w:r>
    </w:p>
    <w:p w:rsidR="00DC7209" w:rsidRPr="005C5390" w:rsidRDefault="00E6327F" w:rsidP="005C5390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Povinností zákonných zástupců dítěte je zajistit, aby každá nepřítomnost </w:t>
      </w:r>
      <w:r w:rsidRPr="005C5390">
        <w:rPr>
          <w:bCs/>
          <w:sz w:val="24"/>
        </w:rPr>
        <w:t xml:space="preserve">dítěte byla zaznamenána </w:t>
      </w:r>
      <w:r w:rsidR="00FD5859">
        <w:rPr>
          <w:bCs/>
          <w:sz w:val="24"/>
        </w:rPr>
        <w:br/>
      </w:r>
      <w:r w:rsidRPr="005C5390">
        <w:rPr>
          <w:bCs/>
          <w:sz w:val="24"/>
        </w:rPr>
        <w:t>a omluvena</w:t>
      </w:r>
      <w:r w:rsidRPr="005C5390">
        <w:rPr>
          <w:sz w:val="24"/>
        </w:rPr>
        <w:t xml:space="preserve"> v aplikaci Naše MŠ.</w:t>
      </w:r>
    </w:p>
    <w:p w:rsidR="00DC7209" w:rsidRPr="005C5390" w:rsidRDefault="00E6327F" w:rsidP="005C5390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Třídní učitel eviduje </w:t>
      </w:r>
      <w:r w:rsidRPr="005C5390">
        <w:rPr>
          <w:bCs/>
          <w:sz w:val="24"/>
        </w:rPr>
        <w:t>docházku dětí ve třídě</w:t>
      </w:r>
      <w:r w:rsidRPr="005C5390">
        <w:rPr>
          <w:sz w:val="24"/>
        </w:rPr>
        <w:t xml:space="preserve">. V případě neomluvené absence nebo zvýšené omluvené absence informuje třídní učitel </w:t>
      </w:r>
      <w:r w:rsidRPr="005C5390">
        <w:rPr>
          <w:bCs/>
          <w:sz w:val="24"/>
        </w:rPr>
        <w:t>ředitele školy, který poskytnuté informace vyhodnocuje</w:t>
      </w:r>
      <w:r w:rsidRPr="005C5390">
        <w:rPr>
          <w:sz w:val="24"/>
        </w:rPr>
        <w:t xml:space="preserve">. Při zvýšené omluvené nepřítomnosti </w:t>
      </w:r>
      <w:r w:rsidRPr="005C5390">
        <w:rPr>
          <w:bCs/>
          <w:sz w:val="24"/>
        </w:rPr>
        <w:t>může ověřovat její věrohodnost</w:t>
      </w:r>
      <w:r w:rsidRPr="005C5390">
        <w:rPr>
          <w:sz w:val="24"/>
        </w:rPr>
        <w:t>.</w:t>
      </w:r>
    </w:p>
    <w:p w:rsidR="00E6327F" w:rsidRPr="005C5390" w:rsidRDefault="00E6327F" w:rsidP="005C5390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Neomluvenou absenci dítěte řeší ředitel školy pohovorem </w:t>
      </w:r>
      <w:r w:rsidRPr="005C5390">
        <w:rPr>
          <w:bCs/>
          <w:sz w:val="24"/>
        </w:rPr>
        <w:t>se zákonným zástupcem dítěte</w:t>
      </w:r>
      <w:r w:rsidRPr="005C5390">
        <w:rPr>
          <w:sz w:val="24"/>
        </w:rPr>
        <w:t xml:space="preserve">, na který </w:t>
      </w:r>
      <w:r w:rsidR="00FD5859">
        <w:rPr>
          <w:sz w:val="24"/>
        </w:rPr>
        <w:br/>
      </w:r>
      <w:r w:rsidRPr="005C5390">
        <w:rPr>
          <w:sz w:val="24"/>
        </w:rPr>
        <w:t xml:space="preserve">je zákonný zástupce pozván </w:t>
      </w:r>
      <w:r w:rsidRPr="005C5390">
        <w:rPr>
          <w:bCs/>
          <w:sz w:val="24"/>
        </w:rPr>
        <w:t>doporučeným dopisem</w:t>
      </w:r>
      <w:r w:rsidRPr="005C5390">
        <w:rPr>
          <w:sz w:val="24"/>
        </w:rPr>
        <w:t xml:space="preserve">. Při pokračující absenci ředitel školy </w:t>
      </w:r>
      <w:r w:rsidRPr="005C5390">
        <w:rPr>
          <w:bCs/>
          <w:sz w:val="24"/>
        </w:rPr>
        <w:t>informuje orgán sociálně-právní ochrany dětí</w:t>
      </w:r>
      <w:r w:rsidRPr="005C5390">
        <w:rPr>
          <w:sz w:val="24"/>
        </w:rPr>
        <w:t xml:space="preserve"> (</w:t>
      </w:r>
      <w:r w:rsidRPr="005C5390">
        <w:rPr>
          <w:bCs/>
          <w:sz w:val="24"/>
        </w:rPr>
        <w:t xml:space="preserve">§ </w:t>
      </w:r>
      <w:proofErr w:type="gramStart"/>
      <w:r w:rsidRPr="005C5390">
        <w:rPr>
          <w:bCs/>
          <w:sz w:val="24"/>
        </w:rPr>
        <w:t>34a</w:t>
      </w:r>
      <w:proofErr w:type="gramEnd"/>
      <w:r w:rsidRPr="005C5390">
        <w:rPr>
          <w:bCs/>
          <w:sz w:val="24"/>
        </w:rPr>
        <w:t xml:space="preserve"> odst. 4 školského zákona</w:t>
      </w:r>
      <w:r w:rsidRPr="005C5390">
        <w:rPr>
          <w:sz w:val="24"/>
        </w:rPr>
        <w:t>).</w:t>
      </w:r>
    </w:p>
    <w:p w:rsidR="00E6327F" w:rsidRPr="005C5390" w:rsidRDefault="00E6327F" w:rsidP="005C5390">
      <w:pPr>
        <w:spacing w:after="0" w:line="276" w:lineRule="auto"/>
        <w:jc w:val="both"/>
        <w:rPr>
          <w:sz w:val="24"/>
        </w:rPr>
      </w:pPr>
      <w:bookmarkStart w:id="0" w:name="_GoBack"/>
      <w:bookmarkEnd w:id="0"/>
    </w:p>
    <w:p w:rsidR="00E6327F" w:rsidRPr="005C5390" w:rsidRDefault="00E6327F" w:rsidP="005C5390">
      <w:pPr>
        <w:spacing w:line="276" w:lineRule="auto"/>
        <w:ind w:left="284"/>
        <w:jc w:val="both"/>
        <w:rPr>
          <w:b/>
          <w:bCs/>
          <w:sz w:val="24"/>
        </w:rPr>
      </w:pPr>
      <w:r w:rsidRPr="005C5390">
        <w:rPr>
          <w:b/>
          <w:bCs/>
          <w:sz w:val="24"/>
        </w:rPr>
        <w:t>Individuální vzdělávání dítěte</w:t>
      </w:r>
    </w:p>
    <w:p w:rsidR="00DC7209" w:rsidRPr="005C5390" w:rsidRDefault="00E6327F" w:rsidP="005C5390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Zákonný zástupce dítěte, které bude plnit povinnost předškolního vzdělávání </w:t>
      </w:r>
      <w:r w:rsidRPr="005C5390">
        <w:rPr>
          <w:bCs/>
          <w:sz w:val="24"/>
        </w:rPr>
        <w:t>formou individuálního vzdělávání</w:t>
      </w:r>
      <w:r w:rsidRPr="005C5390">
        <w:rPr>
          <w:sz w:val="24"/>
        </w:rPr>
        <w:t xml:space="preserve">, je povinen </w:t>
      </w:r>
      <w:r w:rsidRPr="005C5390">
        <w:rPr>
          <w:bCs/>
          <w:sz w:val="24"/>
        </w:rPr>
        <w:t>tuto skutečnost oznámit řediteli spádové mateřské školy</w:t>
      </w:r>
      <w:r w:rsidRPr="005C5390">
        <w:rPr>
          <w:sz w:val="24"/>
        </w:rPr>
        <w:t xml:space="preserve">. Oznámení je povinen učinit nejpozději </w:t>
      </w:r>
      <w:r w:rsidRPr="005C5390">
        <w:rPr>
          <w:bCs/>
          <w:sz w:val="24"/>
        </w:rPr>
        <w:t>3 měsíce před počátkem školního roku, ve kterém začíná povinnost předškolního vzdělávání dítěte</w:t>
      </w:r>
      <w:r w:rsidRPr="005C5390">
        <w:rPr>
          <w:sz w:val="24"/>
        </w:rPr>
        <w:t xml:space="preserve"> (</w:t>
      </w:r>
      <w:r w:rsidRPr="005C5390">
        <w:rPr>
          <w:bCs/>
          <w:sz w:val="24"/>
        </w:rPr>
        <w:t xml:space="preserve">§ </w:t>
      </w:r>
      <w:proofErr w:type="gramStart"/>
      <w:r w:rsidRPr="005C5390">
        <w:rPr>
          <w:bCs/>
          <w:sz w:val="24"/>
        </w:rPr>
        <w:t>34b</w:t>
      </w:r>
      <w:proofErr w:type="gramEnd"/>
      <w:r w:rsidRPr="005C5390">
        <w:rPr>
          <w:bCs/>
          <w:sz w:val="24"/>
        </w:rPr>
        <w:t xml:space="preserve"> odst. 1 školského zákona</w:t>
      </w:r>
      <w:r w:rsidRPr="005C5390">
        <w:rPr>
          <w:sz w:val="24"/>
        </w:rPr>
        <w:t>).</w:t>
      </w:r>
    </w:p>
    <w:p w:rsidR="00DC7209" w:rsidRPr="005C5390" w:rsidRDefault="00E6327F" w:rsidP="005C5390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>Oznámení zákonného zástupce o individuálním vzdělávání dítěte musí obsahovat:</w:t>
      </w:r>
    </w:p>
    <w:p w:rsidR="00DC7209" w:rsidRPr="005C5390" w:rsidRDefault="00E6327F" w:rsidP="005C5390">
      <w:pPr>
        <w:pStyle w:val="Odstavecseseznamem"/>
        <w:numPr>
          <w:ilvl w:val="0"/>
          <w:numId w:val="7"/>
        </w:numPr>
        <w:spacing w:line="276" w:lineRule="auto"/>
        <w:ind w:left="567" w:hanging="283"/>
        <w:jc w:val="both"/>
        <w:rPr>
          <w:sz w:val="24"/>
        </w:rPr>
      </w:pPr>
      <w:r w:rsidRPr="005C5390">
        <w:rPr>
          <w:sz w:val="24"/>
        </w:rPr>
        <w:t>jméno, popřípadě jména a příjmení, rodné číslo a místo trvalého pobytu dítěte, v případě cizince místo pobytu dítěte,</w:t>
      </w:r>
    </w:p>
    <w:p w:rsidR="00DC7209" w:rsidRPr="005C5390" w:rsidRDefault="00E6327F" w:rsidP="005C5390">
      <w:pPr>
        <w:pStyle w:val="Odstavecseseznamem"/>
        <w:numPr>
          <w:ilvl w:val="0"/>
          <w:numId w:val="7"/>
        </w:numPr>
        <w:spacing w:line="276" w:lineRule="auto"/>
        <w:ind w:left="567" w:hanging="283"/>
        <w:jc w:val="both"/>
        <w:rPr>
          <w:sz w:val="24"/>
        </w:rPr>
      </w:pPr>
      <w:r w:rsidRPr="005C5390">
        <w:rPr>
          <w:sz w:val="24"/>
        </w:rPr>
        <w:t>uvedení období, ve kterém má být dítě individuálně vzděláváno,</w:t>
      </w:r>
    </w:p>
    <w:p w:rsidR="00E6327F" w:rsidRPr="005C5390" w:rsidRDefault="00E6327F" w:rsidP="005C5390">
      <w:pPr>
        <w:pStyle w:val="Odstavecseseznamem"/>
        <w:numPr>
          <w:ilvl w:val="0"/>
          <w:numId w:val="7"/>
        </w:numPr>
        <w:spacing w:line="276" w:lineRule="auto"/>
        <w:ind w:left="567" w:hanging="283"/>
        <w:jc w:val="both"/>
        <w:rPr>
          <w:sz w:val="24"/>
        </w:rPr>
      </w:pPr>
      <w:r w:rsidRPr="005C5390">
        <w:rPr>
          <w:sz w:val="24"/>
        </w:rPr>
        <w:lastRenderedPageBreak/>
        <w:t>důvody pro individuální vzdělávání dítěte (</w:t>
      </w:r>
      <w:r w:rsidRPr="005C5390">
        <w:rPr>
          <w:bCs/>
          <w:sz w:val="24"/>
        </w:rPr>
        <w:t xml:space="preserve">§ </w:t>
      </w:r>
      <w:proofErr w:type="gramStart"/>
      <w:r w:rsidRPr="005C5390">
        <w:rPr>
          <w:bCs/>
          <w:sz w:val="24"/>
        </w:rPr>
        <w:t>34b</w:t>
      </w:r>
      <w:proofErr w:type="gramEnd"/>
      <w:r w:rsidRPr="005C5390">
        <w:rPr>
          <w:bCs/>
          <w:sz w:val="24"/>
        </w:rPr>
        <w:t xml:space="preserve"> odst. 2 školského zákona</w:t>
      </w:r>
      <w:r w:rsidRPr="005C5390">
        <w:rPr>
          <w:sz w:val="24"/>
        </w:rPr>
        <w:t>).</w:t>
      </w:r>
    </w:p>
    <w:p w:rsidR="00DC7209" w:rsidRPr="005C5390" w:rsidRDefault="00E6327F" w:rsidP="005C5390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Ředitel mateřské školy předá zákonnému zástupci dítěte přehled oblastí, </w:t>
      </w:r>
      <w:r w:rsidRPr="005C5390">
        <w:rPr>
          <w:bCs/>
          <w:sz w:val="24"/>
        </w:rPr>
        <w:t>ve kterých</w:t>
      </w:r>
      <w:r w:rsidRPr="005C5390">
        <w:rPr>
          <w:sz w:val="24"/>
        </w:rPr>
        <w:t xml:space="preserve"> má být dítě vzděláváno (</w:t>
      </w:r>
      <w:r w:rsidRPr="005C5390">
        <w:rPr>
          <w:bCs/>
          <w:sz w:val="24"/>
        </w:rPr>
        <w:t xml:space="preserve">§ </w:t>
      </w:r>
      <w:proofErr w:type="gramStart"/>
      <w:r w:rsidRPr="005C5390">
        <w:rPr>
          <w:bCs/>
          <w:sz w:val="24"/>
        </w:rPr>
        <w:t>34b</w:t>
      </w:r>
      <w:proofErr w:type="gramEnd"/>
      <w:r w:rsidRPr="005C5390">
        <w:rPr>
          <w:bCs/>
          <w:sz w:val="24"/>
        </w:rPr>
        <w:t xml:space="preserve"> odst. 3 školského zákona</w:t>
      </w:r>
      <w:r w:rsidRPr="005C5390">
        <w:rPr>
          <w:sz w:val="24"/>
        </w:rPr>
        <w:t xml:space="preserve">). </w:t>
      </w:r>
    </w:p>
    <w:p w:rsidR="00DC7209" w:rsidRPr="005C5390" w:rsidRDefault="00E6327F" w:rsidP="005C5390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Ředitel mateřské školy </w:t>
      </w:r>
      <w:r w:rsidRPr="005C5390">
        <w:rPr>
          <w:bCs/>
          <w:sz w:val="24"/>
        </w:rPr>
        <w:t>se zákonným zástupcem dítěte dohodne</w:t>
      </w:r>
      <w:r w:rsidRPr="005C5390">
        <w:rPr>
          <w:sz w:val="24"/>
        </w:rPr>
        <w:t>:</w:t>
      </w:r>
    </w:p>
    <w:p w:rsidR="00DC7209" w:rsidRPr="005C5390" w:rsidRDefault="00E6327F" w:rsidP="005C5390">
      <w:pPr>
        <w:pStyle w:val="Odstavecseseznamem"/>
        <w:numPr>
          <w:ilvl w:val="0"/>
          <w:numId w:val="11"/>
        </w:numPr>
        <w:spacing w:line="276" w:lineRule="auto"/>
        <w:ind w:left="567" w:hanging="283"/>
        <w:jc w:val="both"/>
        <w:rPr>
          <w:sz w:val="24"/>
        </w:rPr>
      </w:pPr>
      <w:r w:rsidRPr="005C5390">
        <w:rPr>
          <w:sz w:val="24"/>
        </w:rPr>
        <w:t>způsob ověření (</w:t>
      </w:r>
      <w:r w:rsidRPr="005C5390">
        <w:rPr>
          <w:bCs/>
          <w:sz w:val="24"/>
        </w:rPr>
        <w:t>ověření dosažené úrovně dítěte v mateřské škole</w:t>
      </w:r>
      <w:r w:rsidRPr="005C5390">
        <w:rPr>
          <w:sz w:val="24"/>
        </w:rPr>
        <w:t>),</w:t>
      </w:r>
    </w:p>
    <w:p w:rsidR="00E6327F" w:rsidRPr="005C5390" w:rsidRDefault="00E6327F" w:rsidP="005C5390">
      <w:pPr>
        <w:pStyle w:val="Odstavecseseznamem"/>
        <w:numPr>
          <w:ilvl w:val="0"/>
          <w:numId w:val="11"/>
        </w:numPr>
        <w:spacing w:line="276" w:lineRule="auto"/>
        <w:ind w:left="567" w:hanging="283"/>
        <w:jc w:val="both"/>
        <w:rPr>
          <w:sz w:val="24"/>
        </w:rPr>
      </w:pPr>
      <w:r w:rsidRPr="005C5390">
        <w:rPr>
          <w:sz w:val="24"/>
        </w:rPr>
        <w:t>termíny ověření, včetně náhradních termínů (</w:t>
      </w:r>
      <w:r w:rsidRPr="005C5390">
        <w:rPr>
          <w:bCs/>
          <w:sz w:val="24"/>
        </w:rPr>
        <w:t>ověření se uskutečňuje v</w:t>
      </w:r>
      <w:r w:rsidR="005C5390" w:rsidRPr="005C5390">
        <w:rPr>
          <w:bCs/>
          <w:sz w:val="24"/>
        </w:rPr>
        <w:t> druhé polovině listopadu, náhradní termín první polovina prosince</w:t>
      </w:r>
      <w:r w:rsidRPr="005C5390">
        <w:rPr>
          <w:sz w:val="24"/>
        </w:rPr>
        <w:t>).</w:t>
      </w:r>
    </w:p>
    <w:p w:rsidR="005C5390" w:rsidRPr="005C5390" w:rsidRDefault="00E6327F" w:rsidP="005C5390">
      <w:pPr>
        <w:pStyle w:val="Odstavecseseznamem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>Zákonný zástupce dítěte je povinen zajistit účast dítěte u ověření (</w:t>
      </w:r>
      <w:r w:rsidRPr="005C5390">
        <w:rPr>
          <w:bCs/>
          <w:sz w:val="24"/>
        </w:rPr>
        <w:t xml:space="preserve">§ </w:t>
      </w:r>
      <w:proofErr w:type="gramStart"/>
      <w:r w:rsidRPr="005C5390">
        <w:rPr>
          <w:bCs/>
          <w:sz w:val="24"/>
        </w:rPr>
        <w:t>34b</w:t>
      </w:r>
      <w:proofErr w:type="gramEnd"/>
      <w:r w:rsidRPr="005C5390">
        <w:rPr>
          <w:bCs/>
          <w:sz w:val="24"/>
        </w:rPr>
        <w:t xml:space="preserve"> odst. 3 školského zákona</w:t>
      </w:r>
      <w:r w:rsidRPr="005C5390">
        <w:rPr>
          <w:sz w:val="24"/>
        </w:rPr>
        <w:t>).</w:t>
      </w:r>
    </w:p>
    <w:p w:rsidR="005C5390" w:rsidRPr="005C5390" w:rsidRDefault="00E6327F" w:rsidP="005C5390">
      <w:pPr>
        <w:pStyle w:val="Odstavecseseznamem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Ředitel mateřské školy ukončí individuální vzdělávání dítěte, pokud zákonný zástupce dítěte </w:t>
      </w:r>
      <w:r w:rsidRPr="005C5390">
        <w:rPr>
          <w:bCs/>
          <w:sz w:val="24"/>
        </w:rPr>
        <w:t>nezajistí účast dítěte u ověření</w:t>
      </w:r>
      <w:r w:rsidRPr="005C5390">
        <w:rPr>
          <w:sz w:val="24"/>
        </w:rPr>
        <w:t>, a to ani v náhradním termínu (</w:t>
      </w:r>
      <w:r w:rsidRPr="005C5390">
        <w:rPr>
          <w:bCs/>
          <w:sz w:val="24"/>
        </w:rPr>
        <w:t xml:space="preserve">§ </w:t>
      </w:r>
      <w:proofErr w:type="gramStart"/>
      <w:r w:rsidRPr="005C5390">
        <w:rPr>
          <w:bCs/>
          <w:sz w:val="24"/>
        </w:rPr>
        <w:t>34b</w:t>
      </w:r>
      <w:proofErr w:type="gramEnd"/>
      <w:r w:rsidRPr="005C5390">
        <w:rPr>
          <w:bCs/>
          <w:sz w:val="24"/>
        </w:rPr>
        <w:t xml:space="preserve"> odst. 4 školského zákona</w:t>
      </w:r>
      <w:r w:rsidRPr="005C5390">
        <w:rPr>
          <w:sz w:val="24"/>
        </w:rPr>
        <w:t>).</w:t>
      </w:r>
    </w:p>
    <w:p w:rsidR="00E6327F" w:rsidRPr="005C5390" w:rsidRDefault="00E6327F" w:rsidP="005C5390">
      <w:pPr>
        <w:pStyle w:val="Odstavecseseznamem"/>
        <w:numPr>
          <w:ilvl w:val="0"/>
          <w:numId w:val="12"/>
        </w:numPr>
        <w:spacing w:line="276" w:lineRule="auto"/>
        <w:ind w:left="284" w:hanging="284"/>
        <w:jc w:val="both"/>
        <w:rPr>
          <w:sz w:val="24"/>
        </w:rPr>
      </w:pPr>
      <w:r w:rsidRPr="005C5390">
        <w:rPr>
          <w:sz w:val="24"/>
        </w:rPr>
        <w:t xml:space="preserve">Výdaje spojené s individuálním vzděláváním dítěte hradí zákonný zástupce dítěte, s výjimkou speciálních kompenzačních pomůcek a výdajů na činnost mateřské školy, do níž bylo dítě přijato </w:t>
      </w:r>
      <w:r w:rsidR="00FD5859">
        <w:rPr>
          <w:sz w:val="24"/>
        </w:rPr>
        <w:br/>
      </w:r>
      <w:r w:rsidRPr="005C5390">
        <w:rPr>
          <w:sz w:val="24"/>
        </w:rPr>
        <w:t>k předškolnímu vzdělávání (</w:t>
      </w:r>
      <w:r w:rsidRPr="005C5390">
        <w:rPr>
          <w:bCs/>
          <w:sz w:val="24"/>
        </w:rPr>
        <w:t xml:space="preserve">§ </w:t>
      </w:r>
      <w:proofErr w:type="gramStart"/>
      <w:r w:rsidRPr="005C5390">
        <w:rPr>
          <w:bCs/>
          <w:sz w:val="24"/>
        </w:rPr>
        <w:t>34b</w:t>
      </w:r>
      <w:proofErr w:type="gramEnd"/>
      <w:r w:rsidRPr="005C5390">
        <w:rPr>
          <w:bCs/>
          <w:sz w:val="24"/>
        </w:rPr>
        <w:t xml:space="preserve"> odst. 7 školského zákona</w:t>
      </w:r>
      <w:r w:rsidRPr="005C5390">
        <w:rPr>
          <w:sz w:val="24"/>
        </w:rPr>
        <w:t>).</w:t>
      </w:r>
    </w:p>
    <w:p w:rsidR="00090E25" w:rsidRPr="005C5390" w:rsidRDefault="00090E25" w:rsidP="005C5390">
      <w:pPr>
        <w:spacing w:line="276" w:lineRule="auto"/>
        <w:jc w:val="both"/>
        <w:rPr>
          <w:sz w:val="24"/>
        </w:rPr>
      </w:pPr>
    </w:p>
    <w:sectPr w:rsidR="00090E25" w:rsidRPr="005C5390" w:rsidSect="005C53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7C0E"/>
    <w:multiLevelType w:val="multilevel"/>
    <w:tmpl w:val="0288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302F1"/>
    <w:multiLevelType w:val="hybridMultilevel"/>
    <w:tmpl w:val="2ABA7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64A6"/>
    <w:multiLevelType w:val="hybridMultilevel"/>
    <w:tmpl w:val="159C7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F7869"/>
    <w:multiLevelType w:val="hybridMultilevel"/>
    <w:tmpl w:val="2DF8E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C185D"/>
    <w:multiLevelType w:val="hybridMultilevel"/>
    <w:tmpl w:val="DF86C9A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475F3F"/>
    <w:multiLevelType w:val="hybridMultilevel"/>
    <w:tmpl w:val="6F268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71440"/>
    <w:multiLevelType w:val="multilevel"/>
    <w:tmpl w:val="F9AC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B324E"/>
    <w:multiLevelType w:val="multilevel"/>
    <w:tmpl w:val="36D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42D9D"/>
    <w:multiLevelType w:val="hybridMultilevel"/>
    <w:tmpl w:val="57D88CD4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77D60E0D"/>
    <w:multiLevelType w:val="hybridMultilevel"/>
    <w:tmpl w:val="8DE403F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C01041B"/>
    <w:multiLevelType w:val="hybridMultilevel"/>
    <w:tmpl w:val="54BE8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2D67AF"/>
    <w:multiLevelType w:val="hybridMultilevel"/>
    <w:tmpl w:val="F9C0C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7F"/>
    <w:rsid w:val="00090E25"/>
    <w:rsid w:val="005B2B75"/>
    <w:rsid w:val="005C5390"/>
    <w:rsid w:val="00DA1B69"/>
    <w:rsid w:val="00DC7209"/>
    <w:rsid w:val="00E6327F"/>
    <w:rsid w:val="00FC0C67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3DD2"/>
  <w15:chartTrackingRefBased/>
  <w15:docId w15:val="{1BE75B4C-BBB6-43CB-A1A3-257E4F5F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2026-03-10T09:25:00Z</dcterms:created>
  <dcterms:modified xsi:type="dcterms:W3CDTF">2026-03-15T08:29:00Z</dcterms:modified>
</cp:coreProperties>
</file>